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CF7" w:rsidRPr="006C2E4C" w:rsidRDefault="00A92631" w:rsidP="00A92631">
      <w:pPr>
        <w:spacing w:line="240" w:lineRule="auto"/>
        <w:contextualSpacing/>
        <w:rPr>
          <w:rFonts w:ascii="Times New Roman" w:hAnsi="Times New Roman" w:cs="Times New Roman"/>
          <w:b/>
          <w:u w:val="single"/>
        </w:rPr>
      </w:pPr>
      <w:r w:rsidRPr="006C2E4C">
        <w:rPr>
          <w:rFonts w:ascii="Times New Roman" w:hAnsi="Times New Roman" w:cs="Times New Roman"/>
          <w:b/>
          <w:u w:val="single"/>
        </w:rPr>
        <w:t>Emerging Markets Opportunities Deliverables:</w:t>
      </w:r>
    </w:p>
    <w:p w:rsidR="00A92631" w:rsidRPr="00A92631" w:rsidRDefault="00A92631" w:rsidP="00A92631">
      <w:pPr>
        <w:spacing w:line="240" w:lineRule="auto"/>
        <w:contextualSpacing/>
        <w:rPr>
          <w:rFonts w:ascii="Times New Roman" w:hAnsi="Times New Roman" w:cs="Times New Roman"/>
        </w:rPr>
      </w:pPr>
    </w:p>
    <w:p w:rsidR="00A92631" w:rsidRPr="006C2E4C" w:rsidRDefault="00A92631" w:rsidP="00A92631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6C2E4C">
        <w:rPr>
          <w:rFonts w:ascii="Times New Roman" w:hAnsi="Times New Roman" w:cs="Times New Roman"/>
          <w:b/>
          <w:bCs/>
          <w:sz w:val="20"/>
          <w:szCs w:val="20"/>
        </w:rPr>
        <w:t>BlackRock</w:t>
      </w:r>
      <w:proofErr w:type="spellEnd"/>
    </w:p>
    <w:p w:rsidR="00A92631" w:rsidRPr="00A92631" w:rsidRDefault="00A92631" w:rsidP="00A9263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Mid-month NAV Estimate – Due within 3 business days after mid-month  </w:t>
      </w:r>
    </w:p>
    <w:p w:rsidR="00A92631" w:rsidRPr="00A92631" w:rsidRDefault="00A92631" w:rsidP="00A9263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Month-end NAV Estimate – Due within 4 business days after month-end </w:t>
      </w:r>
    </w:p>
    <w:p w:rsidR="00A92631" w:rsidRPr="00A92631" w:rsidRDefault="00A92631" w:rsidP="00A9263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Month-end Final NAV – Due 30 days after month-end </w:t>
      </w:r>
    </w:p>
    <w:p w:rsidR="00A92631" w:rsidRPr="00A92631" w:rsidRDefault="00A92631" w:rsidP="00A9263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Month-end Holdings – Due 30 days after month-end (PAR) </w:t>
      </w:r>
    </w:p>
    <w:p w:rsidR="00A92631" w:rsidRPr="006C2E4C" w:rsidRDefault="00A92631" w:rsidP="00A92631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 w:rsidRPr="006C2E4C">
        <w:rPr>
          <w:rFonts w:ascii="Times New Roman" w:hAnsi="Times New Roman" w:cs="Times New Roman"/>
          <w:b/>
          <w:bCs/>
          <w:sz w:val="20"/>
          <w:szCs w:val="20"/>
        </w:rPr>
        <w:t>UTIMCO</w:t>
      </w:r>
    </w:p>
    <w:p w:rsidR="00A92631" w:rsidRPr="00A92631" w:rsidRDefault="00A92631" w:rsidP="00A9263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>Month-end NAV Estimate – Due within 6 days (not business days) after month-end</w:t>
      </w:r>
    </w:p>
    <w:p w:rsidR="00A92631" w:rsidRDefault="00A92631" w:rsidP="00A9263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Supplement to Quarterly Letter (personalized Fund Summary - PAR) (approximately 45 days after quarter-end) </w:t>
      </w:r>
    </w:p>
    <w:p w:rsidR="00A92631" w:rsidRPr="00A92631" w:rsidRDefault="00A92631" w:rsidP="00A9263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JPM NAV verification</w:t>
      </w:r>
    </w:p>
    <w:p w:rsidR="00A92631" w:rsidRPr="006C2E4C" w:rsidRDefault="00A92631" w:rsidP="00A92631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 w:rsidRPr="006C2E4C">
        <w:rPr>
          <w:rFonts w:ascii="Times New Roman" w:hAnsi="Times New Roman" w:cs="Times New Roman"/>
          <w:b/>
          <w:bCs/>
          <w:sz w:val="20"/>
          <w:szCs w:val="20"/>
        </w:rPr>
        <w:t>Glacier</w:t>
      </w:r>
    </w:p>
    <w:p w:rsidR="00A92631" w:rsidRPr="00A92631" w:rsidRDefault="00A92631" w:rsidP="00A9263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Mid-month NAV Estimate – Due within 6 business days after mid-month </w:t>
      </w:r>
    </w:p>
    <w:p w:rsidR="00A92631" w:rsidRPr="00A92631" w:rsidRDefault="00A92631" w:rsidP="00A9263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>Month-end NAV Estimate – Due within 7 business days after month-end</w:t>
      </w:r>
    </w:p>
    <w:p w:rsidR="00A92631" w:rsidRPr="00A92631" w:rsidRDefault="00A92631" w:rsidP="00A9263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Month-end Holdings – Due 20 days after month-end (PAR) </w:t>
      </w:r>
    </w:p>
    <w:p w:rsidR="00A92631" w:rsidRPr="00A92631" w:rsidRDefault="00A92631" w:rsidP="00A9263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>Quarterly Incentive and Management Fee Templates – due approximately 45 days after quarter-end</w:t>
      </w:r>
    </w:p>
    <w:p w:rsidR="00A92631" w:rsidRDefault="00A92631" w:rsidP="00A9263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Quarterly Fund Summary and Investment Performance Summary – due approximately 30 days after quarter-end (PAR) </w:t>
      </w:r>
    </w:p>
    <w:p w:rsidR="006C2E4C" w:rsidRDefault="006C2E4C" w:rsidP="00A9263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92631" w:rsidRPr="006C2E4C" w:rsidRDefault="00A92631" w:rsidP="00A92631">
      <w:pPr>
        <w:spacing w:line="240" w:lineRule="auto"/>
        <w:contextualSpacing/>
        <w:rPr>
          <w:rFonts w:ascii="Times New Roman" w:hAnsi="Times New Roman" w:cs="Times New Roman"/>
          <w:b/>
          <w:u w:val="single"/>
        </w:rPr>
      </w:pPr>
      <w:r w:rsidRPr="006C2E4C">
        <w:rPr>
          <w:rFonts w:ascii="Times New Roman" w:hAnsi="Times New Roman" w:cs="Times New Roman"/>
          <w:b/>
          <w:u w:val="single"/>
        </w:rPr>
        <w:t xml:space="preserve">Emerging Markets </w:t>
      </w:r>
      <w:r w:rsidR="006C2E4C" w:rsidRPr="006C2E4C">
        <w:rPr>
          <w:rFonts w:ascii="Times New Roman" w:hAnsi="Times New Roman" w:cs="Times New Roman"/>
          <w:b/>
          <w:u w:val="single"/>
        </w:rPr>
        <w:t>Total Return</w:t>
      </w:r>
      <w:r w:rsidRPr="006C2E4C">
        <w:rPr>
          <w:rFonts w:ascii="Times New Roman" w:hAnsi="Times New Roman" w:cs="Times New Roman"/>
          <w:b/>
          <w:u w:val="single"/>
        </w:rPr>
        <w:t xml:space="preserve"> Deliverables:</w:t>
      </w:r>
    </w:p>
    <w:p w:rsidR="00A92631" w:rsidRPr="00A92631" w:rsidRDefault="00A92631" w:rsidP="00A92631">
      <w:pPr>
        <w:spacing w:line="240" w:lineRule="auto"/>
        <w:contextualSpacing/>
        <w:rPr>
          <w:rFonts w:ascii="Times New Roman" w:hAnsi="Times New Roman" w:cs="Times New Roman"/>
        </w:rPr>
      </w:pPr>
    </w:p>
    <w:p w:rsidR="00A92631" w:rsidRPr="006C2E4C" w:rsidRDefault="00A92631" w:rsidP="00A92631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6C2E4C">
        <w:rPr>
          <w:rFonts w:ascii="Times New Roman" w:hAnsi="Times New Roman" w:cs="Times New Roman"/>
          <w:b/>
          <w:bCs/>
          <w:sz w:val="20"/>
          <w:szCs w:val="20"/>
        </w:rPr>
        <w:t>BlackRock</w:t>
      </w:r>
      <w:proofErr w:type="spellEnd"/>
    </w:p>
    <w:p w:rsidR="00A92631" w:rsidRPr="00A92631" w:rsidRDefault="00A92631" w:rsidP="00A9263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Mid-month NAV Estimate – Due within 3 business days after mid-month  </w:t>
      </w:r>
    </w:p>
    <w:p w:rsidR="00A92631" w:rsidRPr="00A92631" w:rsidRDefault="00A92631" w:rsidP="00A9263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Month-end NAV Estimate – Due within 4 business days after month-end </w:t>
      </w:r>
    </w:p>
    <w:p w:rsidR="00A92631" w:rsidRPr="00A92631" w:rsidRDefault="00A92631" w:rsidP="00A9263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Month-end Final NAV – Due 30 days after month-end </w:t>
      </w:r>
    </w:p>
    <w:p w:rsidR="00A92631" w:rsidRDefault="00A92631" w:rsidP="00A9263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92631">
        <w:rPr>
          <w:rFonts w:ascii="Times New Roman" w:hAnsi="Times New Roman" w:cs="Times New Roman"/>
          <w:sz w:val="20"/>
          <w:szCs w:val="20"/>
        </w:rPr>
        <w:t xml:space="preserve">Month-end Holdings – Due 30 days after month-end (PAR) </w:t>
      </w:r>
    </w:p>
    <w:p w:rsidR="00D54750" w:rsidRDefault="00D54750" w:rsidP="00D5475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54750">
        <w:rPr>
          <w:rFonts w:ascii="Times New Roman" w:hAnsi="Times New Roman" w:cs="Times New Roman"/>
          <w:b/>
          <w:sz w:val="20"/>
          <w:szCs w:val="20"/>
        </w:rPr>
        <w:t>FFICEMTR</w:t>
      </w:r>
    </w:p>
    <w:p w:rsidR="00D54750" w:rsidRPr="00D54750" w:rsidRDefault="00D54750" w:rsidP="00D5475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A92631" w:rsidRPr="00A92631" w:rsidRDefault="00A92631" w:rsidP="00A9263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92631" w:rsidRPr="00A92631" w:rsidRDefault="00A92631" w:rsidP="00A92631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sectPr w:rsidR="00A92631" w:rsidRPr="00A92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A088E"/>
    <w:multiLevelType w:val="hybridMultilevel"/>
    <w:tmpl w:val="85523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14ACE"/>
    <w:multiLevelType w:val="hybridMultilevel"/>
    <w:tmpl w:val="90E87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A2604C"/>
    <w:multiLevelType w:val="hybridMultilevel"/>
    <w:tmpl w:val="6ADE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31"/>
    <w:rsid w:val="006C2E4C"/>
    <w:rsid w:val="00A34CF7"/>
    <w:rsid w:val="00A92631"/>
    <w:rsid w:val="00D5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6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Levy, Dana</dc:creator>
  <cp:lastModifiedBy>Levy, Dana</cp:lastModifiedBy>
  <cp:revision>2</cp:revision>
  <dcterms:created xsi:type="dcterms:W3CDTF">2016-03-01T20:31:00Z</dcterms:created>
  <dcterms:modified xsi:type="dcterms:W3CDTF">2016-03-01T21:41:00Z</dcterms:modified>
</cp:coreProperties>
</file>